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EB86" w14:textId="0640896C" w:rsidR="005F1DFF" w:rsidRPr="002E3260" w:rsidRDefault="00C23870" w:rsidP="002E3260">
      <w:pPr>
        <w:jc w:val="right"/>
        <w:rPr>
          <w:rFonts w:ascii="Arial" w:hAnsi="Arial" w:cs="Arial"/>
          <w:sz w:val="22"/>
          <w:szCs w:val="22"/>
          <w:lang w:val="et-EE"/>
        </w:rPr>
      </w:pPr>
      <w:r w:rsidRPr="002E3260">
        <w:rPr>
          <w:rFonts w:ascii="Arial" w:hAnsi="Arial" w:cs="Arial"/>
          <w:sz w:val="22"/>
          <w:szCs w:val="22"/>
          <w:lang w:val="et-EE"/>
        </w:rPr>
        <w:t xml:space="preserve">LISA 1 </w:t>
      </w:r>
    </w:p>
    <w:p w14:paraId="712EB577" w14:textId="77777777" w:rsidR="009D52CD" w:rsidRDefault="009D52CD" w:rsidP="00055388">
      <w:pPr>
        <w:jc w:val="both"/>
        <w:rPr>
          <w:rFonts w:ascii="Arial" w:hAnsi="Arial" w:cs="Arial"/>
          <w:sz w:val="22"/>
          <w:szCs w:val="22"/>
          <w:lang w:val="et-EE"/>
        </w:rPr>
      </w:pPr>
    </w:p>
    <w:p w14:paraId="61DA4BCE" w14:textId="57DA6A59" w:rsidR="00C23870" w:rsidRPr="002E3260" w:rsidRDefault="005F1DFF" w:rsidP="00055388">
      <w:pPr>
        <w:jc w:val="both"/>
        <w:rPr>
          <w:rFonts w:ascii="Arial" w:hAnsi="Arial" w:cs="Arial"/>
          <w:sz w:val="22"/>
          <w:szCs w:val="22"/>
          <w:highlight w:val="lightGray"/>
          <w:lang w:val="et-EE"/>
        </w:rPr>
      </w:pPr>
      <w:r w:rsidRPr="002E3260">
        <w:rPr>
          <w:rFonts w:ascii="Arial" w:hAnsi="Arial" w:cs="Arial"/>
          <w:sz w:val="22"/>
          <w:szCs w:val="22"/>
          <w:lang w:val="et-EE"/>
        </w:rPr>
        <w:t>Väikehanke „Vägivallajuhtumite ennetus ja nõustamisteenuse tellimine erihoolekandeasutustele 2024</w:t>
      </w:r>
      <w:r w:rsidR="006C2C7C" w:rsidRPr="006C2C7C">
        <w:rPr>
          <w:rFonts w:ascii="Arial" w:hAnsi="Arial" w:cs="Arial"/>
          <w:sz w:val="22"/>
          <w:szCs w:val="22"/>
          <w:lang w:val="et-EE"/>
        </w:rPr>
        <w:t>”</w:t>
      </w:r>
      <w:r w:rsidRPr="002E3260">
        <w:rPr>
          <w:rFonts w:ascii="Arial" w:hAnsi="Arial" w:cs="Arial"/>
          <w:sz w:val="22"/>
          <w:szCs w:val="22"/>
          <w:lang w:val="et-EE"/>
        </w:rPr>
        <w:t xml:space="preserve"> t</w:t>
      </w:r>
      <w:r w:rsidR="00C23870" w:rsidRPr="002E3260">
        <w:rPr>
          <w:rFonts w:ascii="Arial" w:hAnsi="Arial" w:cs="Arial"/>
          <w:sz w:val="22"/>
          <w:szCs w:val="22"/>
          <w:lang w:val="et-EE"/>
        </w:rPr>
        <w:t>ehniline kirjeldus</w:t>
      </w:r>
    </w:p>
    <w:p w14:paraId="0E9B18A6" w14:textId="77777777" w:rsidR="00C23870" w:rsidRPr="005F1DFF" w:rsidRDefault="00C23870" w:rsidP="00055388">
      <w:pPr>
        <w:jc w:val="both"/>
        <w:rPr>
          <w:rFonts w:ascii="Arial" w:hAnsi="Arial" w:cs="Arial"/>
          <w:sz w:val="22"/>
          <w:szCs w:val="22"/>
          <w:lang w:val="et-EE"/>
        </w:rPr>
      </w:pPr>
    </w:p>
    <w:p w14:paraId="6F0D409D" w14:textId="77777777" w:rsidR="00C23870" w:rsidRPr="005F1DFF" w:rsidRDefault="00C23870" w:rsidP="00055388">
      <w:pPr>
        <w:pStyle w:val="Loendilik"/>
        <w:numPr>
          <w:ilvl w:val="0"/>
          <w:numId w:val="2"/>
        </w:numPr>
        <w:ind w:left="0" w:hanging="357"/>
        <w:jc w:val="both"/>
        <w:rPr>
          <w:rFonts w:ascii="Arial" w:hAnsi="Arial" w:cs="Arial"/>
          <w:b/>
          <w:sz w:val="22"/>
          <w:szCs w:val="22"/>
        </w:rPr>
      </w:pPr>
      <w:r w:rsidRPr="005F1DFF">
        <w:rPr>
          <w:rFonts w:ascii="Arial" w:hAnsi="Arial" w:cs="Arial"/>
          <w:b/>
          <w:sz w:val="22"/>
          <w:szCs w:val="22"/>
        </w:rPr>
        <w:t>Olukorra kirjeldus</w:t>
      </w:r>
    </w:p>
    <w:p w14:paraId="5355B4E3" w14:textId="015D8DE8" w:rsidR="00C23870" w:rsidRPr="005F1DFF" w:rsidRDefault="00C23870" w:rsidP="00055388">
      <w:pPr>
        <w:jc w:val="both"/>
        <w:rPr>
          <w:rFonts w:ascii="Arial" w:hAnsi="Arial" w:cs="Arial"/>
          <w:sz w:val="22"/>
          <w:szCs w:val="22"/>
          <w:lang w:val="et-EE"/>
        </w:rPr>
      </w:pPr>
      <w:r w:rsidRPr="005F1DFF">
        <w:rPr>
          <w:rFonts w:ascii="Arial" w:hAnsi="Arial" w:cs="Arial"/>
          <w:sz w:val="22"/>
          <w:szCs w:val="22"/>
          <w:lang w:val="et-EE"/>
        </w:rPr>
        <w:t>Alates 2020.</w:t>
      </w:r>
      <w:r w:rsidR="00B04CD4">
        <w:rPr>
          <w:rFonts w:ascii="Arial" w:hAnsi="Arial" w:cs="Arial"/>
          <w:sz w:val="22"/>
          <w:szCs w:val="22"/>
          <w:lang w:val="et-EE"/>
        </w:rPr>
        <w:t xml:space="preserve"> </w:t>
      </w:r>
      <w:r w:rsidRPr="005F1DFF">
        <w:rPr>
          <w:rFonts w:ascii="Arial" w:hAnsi="Arial" w:cs="Arial"/>
          <w:sz w:val="22"/>
          <w:szCs w:val="22"/>
          <w:lang w:val="et-EE"/>
        </w:rPr>
        <w:t xml:space="preserve">a </w:t>
      </w:r>
      <w:r w:rsidR="00B04CD4">
        <w:rPr>
          <w:rFonts w:ascii="Arial" w:hAnsi="Arial" w:cs="Arial"/>
          <w:sz w:val="22"/>
          <w:szCs w:val="22"/>
          <w:lang w:val="et-EE"/>
        </w:rPr>
        <w:t>C</w:t>
      </w:r>
      <w:r w:rsidRPr="005F1DFF">
        <w:rPr>
          <w:rFonts w:ascii="Arial" w:hAnsi="Arial" w:cs="Arial"/>
          <w:sz w:val="22"/>
          <w:szCs w:val="22"/>
          <w:lang w:val="et-EE"/>
        </w:rPr>
        <w:t>ovid-19 kriis</w:t>
      </w:r>
      <w:r w:rsidR="00B04CD4">
        <w:rPr>
          <w:rFonts w:ascii="Arial" w:hAnsi="Arial" w:cs="Arial"/>
          <w:sz w:val="22"/>
          <w:szCs w:val="22"/>
          <w:lang w:val="et-EE"/>
        </w:rPr>
        <w:t>i</w:t>
      </w:r>
      <w:r w:rsidRPr="005F1DFF">
        <w:rPr>
          <w:rFonts w:ascii="Arial" w:hAnsi="Arial" w:cs="Arial"/>
          <w:sz w:val="22"/>
          <w:szCs w:val="22"/>
          <w:lang w:val="et-EE"/>
        </w:rPr>
        <w:t xml:space="preserve"> ajast on Sotsiaalkindlustusamet pakkunud erihoolekande teenuseosutajatele võimalust kasutada nõustamis- ja juhendamisteenust. Senine Sotsiaalkindlustusameti poolt erihoolekandeasutustele pakutav nõustamisteenus on näidanud, et suuremas osas vajatakse nõustamist just intellektipuudega, eriti autismispektrihäirega, inimeste juhendamisel (käitumuslik juhendamine) nende raskesti</w:t>
      </w:r>
      <w:r w:rsidR="005F1DFF" w:rsidRPr="005F1DFF">
        <w:rPr>
          <w:rFonts w:ascii="Arial" w:hAnsi="Arial" w:cs="Arial"/>
          <w:sz w:val="22"/>
          <w:szCs w:val="22"/>
          <w:lang w:val="et-EE"/>
        </w:rPr>
        <w:t xml:space="preserve"> </w:t>
      </w:r>
      <w:r w:rsidRPr="005F1DFF">
        <w:rPr>
          <w:rFonts w:ascii="Arial" w:hAnsi="Arial" w:cs="Arial"/>
          <w:sz w:val="22"/>
          <w:szCs w:val="22"/>
          <w:lang w:val="et-EE"/>
        </w:rPr>
        <w:t xml:space="preserve">mõistetava ja/või probleemse käitumise ennetamiseks või vähendamiseks. Vähemal määral on senisele praktikale tuginedes vajadust psüühikahäirega inimeste käitumise analüüsi ja soovituste järgi, kuid Pakkuja peab siiski arvestama ning olema võimeline reageerima mõlema sihtrühma puhul. </w:t>
      </w:r>
      <w:r w:rsidR="0085305D" w:rsidRPr="005F1DFF">
        <w:rPr>
          <w:rFonts w:ascii="Arial" w:hAnsi="Arial" w:cs="Arial"/>
          <w:sz w:val="22"/>
          <w:szCs w:val="22"/>
          <w:lang w:val="et-EE"/>
        </w:rPr>
        <w:t xml:space="preserve">31.12.2023 </w:t>
      </w:r>
      <w:r w:rsidRPr="005F1DFF">
        <w:rPr>
          <w:rFonts w:ascii="Arial" w:hAnsi="Arial" w:cs="Arial"/>
          <w:sz w:val="22"/>
          <w:szCs w:val="22"/>
          <w:lang w:val="et-EE"/>
        </w:rPr>
        <w:t xml:space="preserve">seisuga on üle Eesti eri piirkondades erihoolekandeteenuste asukohti 236, kus saab ööpäevaringset erihoolekandeteenust </w:t>
      </w:r>
      <w:r w:rsidR="0085305D" w:rsidRPr="005F1DFF">
        <w:rPr>
          <w:rFonts w:ascii="Arial" w:hAnsi="Arial" w:cs="Arial"/>
          <w:sz w:val="22"/>
          <w:szCs w:val="22"/>
          <w:lang w:val="et-EE"/>
        </w:rPr>
        <w:t xml:space="preserve">5846 </w:t>
      </w:r>
      <w:r w:rsidRPr="005F1DFF">
        <w:rPr>
          <w:rFonts w:ascii="Arial" w:hAnsi="Arial" w:cs="Arial"/>
          <w:sz w:val="22"/>
          <w:szCs w:val="22"/>
          <w:lang w:val="et-EE"/>
        </w:rPr>
        <w:t xml:space="preserve">inimest. </w:t>
      </w:r>
    </w:p>
    <w:p w14:paraId="4B8B98A3" w14:textId="77777777" w:rsidR="0085305D" w:rsidRPr="005F1DFF" w:rsidRDefault="0085305D" w:rsidP="00055388">
      <w:pPr>
        <w:jc w:val="both"/>
        <w:rPr>
          <w:rFonts w:ascii="Arial" w:hAnsi="Arial" w:cs="Arial"/>
          <w:sz w:val="22"/>
          <w:szCs w:val="22"/>
          <w:lang w:val="et-EE"/>
        </w:rPr>
      </w:pPr>
    </w:p>
    <w:p w14:paraId="6342BCED" w14:textId="79D9614E" w:rsidR="0085305D" w:rsidRPr="005F1DFF" w:rsidRDefault="0085305D" w:rsidP="00055388">
      <w:pPr>
        <w:pStyle w:val="Loendilik"/>
        <w:numPr>
          <w:ilvl w:val="0"/>
          <w:numId w:val="2"/>
        </w:numPr>
        <w:ind w:left="0" w:hanging="357"/>
        <w:jc w:val="both"/>
        <w:rPr>
          <w:rFonts w:ascii="Arial" w:hAnsi="Arial" w:cs="Arial"/>
          <w:b/>
          <w:bCs/>
          <w:sz w:val="22"/>
          <w:szCs w:val="22"/>
        </w:rPr>
      </w:pPr>
      <w:r w:rsidRPr="005F1DFF">
        <w:rPr>
          <w:rFonts w:ascii="Arial" w:hAnsi="Arial" w:cs="Arial"/>
          <w:b/>
          <w:bCs/>
          <w:sz w:val="22"/>
          <w:szCs w:val="22"/>
        </w:rPr>
        <w:t>Teenuse eesmärk</w:t>
      </w:r>
    </w:p>
    <w:p w14:paraId="7FA37878" w14:textId="18F3952C" w:rsidR="0085305D" w:rsidRPr="005F1DFF" w:rsidRDefault="0085305D" w:rsidP="00055388">
      <w:pPr>
        <w:jc w:val="both"/>
        <w:rPr>
          <w:rFonts w:ascii="Arial" w:hAnsi="Arial" w:cs="Arial"/>
          <w:sz w:val="22"/>
          <w:szCs w:val="22"/>
          <w:lang w:val="et-EE"/>
        </w:rPr>
      </w:pPr>
      <w:r w:rsidRPr="005F1DFF">
        <w:rPr>
          <w:rFonts w:ascii="Arial" w:hAnsi="Arial" w:cs="Arial"/>
          <w:sz w:val="22"/>
          <w:szCs w:val="22"/>
          <w:lang w:val="et-EE"/>
        </w:rPr>
        <w:t>Eesmärgiks on erihoolekandeasutuste töötajate nõustamine ja juhendamine riski- ja probleemset</w:t>
      </w:r>
      <w:r w:rsidR="005F1DFF" w:rsidRPr="005F1DFF">
        <w:rPr>
          <w:rFonts w:ascii="Arial" w:hAnsi="Arial" w:cs="Arial"/>
          <w:sz w:val="22"/>
          <w:szCs w:val="22"/>
          <w:lang w:val="et-EE"/>
        </w:rPr>
        <w:t xml:space="preserve"> </w:t>
      </w:r>
      <w:r w:rsidRPr="005F1DFF">
        <w:rPr>
          <w:rFonts w:ascii="Arial" w:hAnsi="Arial" w:cs="Arial"/>
          <w:sz w:val="22"/>
          <w:szCs w:val="22"/>
          <w:lang w:val="et-EE"/>
        </w:rPr>
        <w:t>käitumist kaasa toovate olukordade ennetamiseks, nendega toimetulemiseks ja vältimiseks. Teenus</w:t>
      </w:r>
      <w:r w:rsidR="005F1DFF" w:rsidRPr="005F1DFF">
        <w:rPr>
          <w:rFonts w:ascii="Arial" w:hAnsi="Arial" w:cs="Arial"/>
          <w:sz w:val="22"/>
          <w:szCs w:val="22"/>
          <w:lang w:val="et-EE"/>
        </w:rPr>
        <w:t xml:space="preserve"> </w:t>
      </w:r>
      <w:r w:rsidRPr="005F1DFF">
        <w:rPr>
          <w:rFonts w:ascii="Arial" w:hAnsi="Arial" w:cs="Arial"/>
          <w:sz w:val="22"/>
          <w:szCs w:val="22"/>
          <w:lang w:val="et-EE"/>
        </w:rPr>
        <w:t>puudutab konkreetselt ohtliku või raskesti mõistetava käitumise</w:t>
      </w:r>
      <w:r w:rsidR="005F1DFF" w:rsidRPr="005F1DFF">
        <w:rPr>
          <w:rFonts w:ascii="Arial" w:hAnsi="Arial" w:cs="Arial"/>
          <w:sz w:val="22"/>
          <w:szCs w:val="22"/>
          <w:lang w:val="et-EE"/>
        </w:rPr>
        <w:t xml:space="preserve"> </w:t>
      </w:r>
      <w:r w:rsidRPr="005F1DFF">
        <w:rPr>
          <w:rFonts w:ascii="Arial" w:hAnsi="Arial" w:cs="Arial"/>
          <w:sz w:val="22"/>
          <w:szCs w:val="22"/>
          <w:lang w:val="et-EE"/>
        </w:rPr>
        <w:t>ilmingutega teenusekasutajatega</w:t>
      </w:r>
      <w:r w:rsidR="005F1DFF" w:rsidRPr="005F1DFF">
        <w:rPr>
          <w:rFonts w:ascii="Arial" w:hAnsi="Arial" w:cs="Arial"/>
          <w:sz w:val="22"/>
          <w:szCs w:val="22"/>
          <w:lang w:val="et-EE"/>
        </w:rPr>
        <w:t xml:space="preserve"> </w:t>
      </w:r>
      <w:r w:rsidRPr="005F1DFF">
        <w:rPr>
          <w:rFonts w:ascii="Arial" w:hAnsi="Arial" w:cs="Arial"/>
          <w:sz w:val="22"/>
          <w:szCs w:val="22"/>
          <w:lang w:val="et-EE"/>
        </w:rPr>
        <w:t>töötavaid personaliliikmeid, et võimestada neid toime tulema hoolealuste vajadustega ja</w:t>
      </w:r>
      <w:r w:rsidR="005F1DFF" w:rsidRPr="005F1DFF">
        <w:rPr>
          <w:rFonts w:ascii="Arial" w:hAnsi="Arial" w:cs="Arial"/>
          <w:sz w:val="22"/>
          <w:szCs w:val="22"/>
          <w:lang w:val="et-EE"/>
        </w:rPr>
        <w:t xml:space="preserve"> </w:t>
      </w:r>
      <w:r w:rsidRPr="005F1DFF">
        <w:rPr>
          <w:rFonts w:ascii="Arial" w:hAnsi="Arial" w:cs="Arial"/>
          <w:sz w:val="22"/>
          <w:szCs w:val="22"/>
          <w:lang w:val="et-EE"/>
        </w:rPr>
        <w:t>asjakohaselt ning kogu personali vaates ühtsetel alustel tegutsema.</w:t>
      </w:r>
    </w:p>
    <w:p w14:paraId="598E1F83" w14:textId="77777777" w:rsidR="0085305D" w:rsidRPr="005F1DFF" w:rsidRDefault="0085305D" w:rsidP="00055388">
      <w:pPr>
        <w:jc w:val="both"/>
        <w:rPr>
          <w:rFonts w:ascii="Arial" w:hAnsi="Arial" w:cs="Arial"/>
          <w:sz w:val="22"/>
          <w:szCs w:val="22"/>
          <w:lang w:val="et-EE"/>
        </w:rPr>
      </w:pPr>
    </w:p>
    <w:p w14:paraId="3D519E83" w14:textId="1FCF4527" w:rsidR="0085305D" w:rsidRPr="005F1DFF" w:rsidRDefault="0085305D" w:rsidP="00055388">
      <w:pPr>
        <w:pStyle w:val="Loendilik"/>
        <w:numPr>
          <w:ilvl w:val="0"/>
          <w:numId w:val="2"/>
        </w:numPr>
        <w:ind w:left="0" w:hanging="357"/>
        <w:jc w:val="both"/>
        <w:rPr>
          <w:rFonts w:ascii="Arial" w:hAnsi="Arial" w:cs="Arial"/>
          <w:b/>
          <w:bCs/>
          <w:sz w:val="22"/>
          <w:szCs w:val="22"/>
        </w:rPr>
      </w:pPr>
      <w:r w:rsidRPr="005F1DFF">
        <w:rPr>
          <w:rFonts w:ascii="Arial" w:hAnsi="Arial" w:cs="Arial"/>
          <w:b/>
          <w:bCs/>
          <w:sz w:val="22"/>
          <w:szCs w:val="22"/>
        </w:rPr>
        <w:t>Teenuse sihtgrupp</w:t>
      </w:r>
    </w:p>
    <w:p w14:paraId="1A095C4E" w14:textId="2E54A2AC" w:rsidR="00C23870" w:rsidRPr="005F1DFF" w:rsidRDefault="0085305D" w:rsidP="00055388">
      <w:pPr>
        <w:jc w:val="both"/>
        <w:rPr>
          <w:rFonts w:ascii="Arial" w:hAnsi="Arial" w:cs="Arial"/>
          <w:sz w:val="22"/>
          <w:szCs w:val="22"/>
          <w:lang w:val="et-EE"/>
        </w:rPr>
      </w:pPr>
      <w:r w:rsidRPr="005F1DFF">
        <w:rPr>
          <w:rFonts w:ascii="Arial" w:hAnsi="Arial" w:cs="Arial"/>
          <w:sz w:val="22"/>
          <w:szCs w:val="22"/>
          <w:lang w:val="et-EE"/>
        </w:rPr>
        <w:t xml:space="preserve">Erihoolekandeteenuse asutuste töötajad (tegevusjuhendajad), teenusesaajal lähivõrgustik. </w:t>
      </w:r>
    </w:p>
    <w:p w14:paraId="5A205483" w14:textId="77777777" w:rsidR="0085305D" w:rsidRPr="005F1DFF" w:rsidRDefault="0085305D" w:rsidP="00055388">
      <w:pPr>
        <w:jc w:val="both"/>
        <w:rPr>
          <w:rFonts w:ascii="Arial" w:hAnsi="Arial" w:cs="Arial"/>
          <w:b/>
          <w:sz w:val="22"/>
          <w:szCs w:val="22"/>
          <w:lang w:val="et-EE"/>
        </w:rPr>
      </w:pPr>
    </w:p>
    <w:p w14:paraId="7426EF21" w14:textId="65B69FA3" w:rsidR="00C23870" w:rsidRPr="005F1DFF" w:rsidRDefault="00C23870" w:rsidP="00055388">
      <w:pPr>
        <w:pStyle w:val="Loendilik"/>
        <w:numPr>
          <w:ilvl w:val="0"/>
          <w:numId w:val="2"/>
        </w:numPr>
        <w:ind w:left="0" w:hanging="357"/>
        <w:jc w:val="both"/>
        <w:rPr>
          <w:rFonts w:ascii="Arial" w:hAnsi="Arial" w:cs="Arial"/>
          <w:b/>
          <w:sz w:val="22"/>
          <w:szCs w:val="22"/>
        </w:rPr>
      </w:pPr>
      <w:r w:rsidRPr="005F1DFF">
        <w:rPr>
          <w:rFonts w:ascii="Arial" w:hAnsi="Arial" w:cs="Arial"/>
          <w:b/>
          <w:sz w:val="22"/>
          <w:szCs w:val="22"/>
        </w:rPr>
        <w:t>Teenuse kirjeldus</w:t>
      </w:r>
      <w:r w:rsidR="0085305D" w:rsidRPr="005F1DFF">
        <w:rPr>
          <w:rFonts w:ascii="Arial" w:hAnsi="Arial" w:cs="Arial"/>
          <w:b/>
          <w:sz w:val="22"/>
          <w:szCs w:val="22"/>
        </w:rPr>
        <w:t xml:space="preserve"> ja maht</w:t>
      </w:r>
    </w:p>
    <w:p w14:paraId="0CB4E6CA" w14:textId="77777777" w:rsidR="00055388" w:rsidRDefault="00C23870" w:rsidP="00055388">
      <w:pPr>
        <w:jc w:val="both"/>
        <w:rPr>
          <w:rFonts w:ascii="Arial" w:hAnsi="Arial" w:cs="Arial"/>
          <w:sz w:val="22"/>
          <w:szCs w:val="22"/>
          <w:lang w:val="et-EE"/>
        </w:rPr>
      </w:pPr>
      <w:r w:rsidRPr="005F1DFF">
        <w:rPr>
          <w:rStyle w:val="Laad18"/>
          <w:rFonts w:cs="Arial"/>
          <w:szCs w:val="22"/>
          <w:lang w:val="et-EE"/>
        </w:rPr>
        <w:t xml:space="preserve">Vägivallajuhtumite ennetuse ja nõustamisteenuse </w:t>
      </w:r>
      <w:r w:rsidRPr="005F1DFF">
        <w:rPr>
          <w:rFonts w:ascii="Arial" w:hAnsi="Arial" w:cs="Arial"/>
          <w:sz w:val="22"/>
          <w:szCs w:val="22"/>
          <w:lang w:val="et-EE"/>
        </w:rPr>
        <w:t>osutamise käigus tuleb vastavalt nõustatava asutuse personali vajadustele läbi viia järgmisi tegevusi:</w:t>
      </w:r>
    </w:p>
    <w:p w14:paraId="6A9B0CC9" w14:textId="59467347" w:rsidR="00055388" w:rsidRDefault="00C23870" w:rsidP="00055388">
      <w:pPr>
        <w:pStyle w:val="Loendilik"/>
        <w:numPr>
          <w:ilvl w:val="0"/>
          <w:numId w:val="3"/>
        </w:numPr>
        <w:jc w:val="both"/>
        <w:rPr>
          <w:rFonts w:ascii="Arial" w:hAnsi="Arial" w:cs="Arial"/>
          <w:sz w:val="22"/>
          <w:szCs w:val="22"/>
        </w:rPr>
      </w:pPr>
      <w:r w:rsidRPr="00055388">
        <w:rPr>
          <w:rFonts w:ascii="Arial" w:hAnsi="Arial" w:cs="Arial"/>
          <w:sz w:val="22"/>
          <w:szCs w:val="22"/>
        </w:rPr>
        <w:t>juhendamine riski- ja probleemse, sh raskesti mõistetava käitumise ennetamiseks, juhtimiseks ning analüüsimiseks vajalike toimingute ja dokumentide täitmisel</w:t>
      </w:r>
      <w:r w:rsidR="00055388">
        <w:rPr>
          <w:rFonts w:ascii="Arial" w:hAnsi="Arial" w:cs="Arial"/>
          <w:sz w:val="22"/>
          <w:szCs w:val="22"/>
        </w:rPr>
        <w:t>;</w:t>
      </w:r>
    </w:p>
    <w:p w14:paraId="0CABE2AF" w14:textId="0BC1C9B1" w:rsidR="00055388" w:rsidRDefault="00C23870" w:rsidP="00055388">
      <w:pPr>
        <w:pStyle w:val="Loendilik"/>
        <w:numPr>
          <w:ilvl w:val="0"/>
          <w:numId w:val="3"/>
        </w:numPr>
        <w:jc w:val="both"/>
        <w:rPr>
          <w:rFonts w:ascii="Arial" w:hAnsi="Arial" w:cs="Arial"/>
          <w:sz w:val="22"/>
          <w:szCs w:val="22"/>
        </w:rPr>
      </w:pPr>
      <w:r w:rsidRPr="00055388">
        <w:rPr>
          <w:rFonts w:ascii="Arial" w:hAnsi="Arial" w:cs="Arial"/>
          <w:sz w:val="22"/>
          <w:szCs w:val="22"/>
        </w:rPr>
        <w:t>personali juhendamine teenusekasutaja negatiivsete emotsioonidega toimetulekul (viha, ärevus, ärrituvus, agressioon)</w:t>
      </w:r>
      <w:r w:rsidR="001F6696">
        <w:rPr>
          <w:rFonts w:ascii="Arial" w:hAnsi="Arial" w:cs="Arial"/>
          <w:sz w:val="22"/>
          <w:szCs w:val="22"/>
        </w:rPr>
        <w:t>;</w:t>
      </w:r>
    </w:p>
    <w:p w14:paraId="0F70466D" w14:textId="77777777" w:rsidR="001F6696" w:rsidRDefault="00C23870" w:rsidP="001F6696">
      <w:pPr>
        <w:pStyle w:val="Loendilik"/>
        <w:numPr>
          <w:ilvl w:val="0"/>
          <w:numId w:val="3"/>
        </w:numPr>
        <w:jc w:val="both"/>
        <w:rPr>
          <w:rFonts w:ascii="Arial" w:hAnsi="Arial" w:cs="Arial"/>
          <w:sz w:val="22"/>
          <w:szCs w:val="22"/>
        </w:rPr>
      </w:pPr>
      <w:r w:rsidRPr="00055388">
        <w:rPr>
          <w:rFonts w:ascii="Arial" w:hAnsi="Arial" w:cs="Arial"/>
          <w:sz w:val="22"/>
          <w:szCs w:val="22"/>
        </w:rPr>
        <w:t>teenuseosutaja personali juhendamine riski ja probleemse käitumise ohumärkide äratundmisel</w:t>
      </w:r>
      <w:r w:rsidR="001F6696">
        <w:rPr>
          <w:rFonts w:ascii="Arial" w:hAnsi="Arial" w:cs="Arial"/>
          <w:sz w:val="22"/>
          <w:szCs w:val="22"/>
        </w:rPr>
        <w:t>;</w:t>
      </w:r>
    </w:p>
    <w:p w14:paraId="4C7522AA" w14:textId="07E99E77" w:rsidR="001F6696" w:rsidRDefault="00C23870" w:rsidP="001F6696">
      <w:pPr>
        <w:pStyle w:val="Loendilik"/>
        <w:numPr>
          <w:ilvl w:val="0"/>
          <w:numId w:val="3"/>
        </w:numPr>
        <w:jc w:val="both"/>
        <w:rPr>
          <w:rFonts w:ascii="Arial" w:hAnsi="Arial" w:cs="Arial"/>
          <w:sz w:val="22"/>
          <w:szCs w:val="22"/>
        </w:rPr>
      </w:pPr>
      <w:r w:rsidRPr="001F6696">
        <w:rPr>
          <w:rFonts w:ascii="Arial" w:hAnsi="Arial" w:cs="Arial"/>
          <w:sz w:val="22"/>
          <w:szCs w:val="22"/>
        </w:rPr>
        <w:t>juba toimunud riski- ja probleemse käitumise olukordade järgselt juhtunu analüüsil personali nõustamine ja juhendamine edasiste olukordade vältimiseks</w:t>
      </w:r>
      <w:r w:rsidR="001F6696">
        <w:rPr>
          <w:rFonts w:ascii="Arial" w:hAnsi="Arial" w:cs="Arial"/>
          <w:sz w:val="22"/>
          <w:szCs w:val="22"/>
        </w:rPr>
        <w:t>;</w:t>
      </w:r>
    </w:p>
    <w:p w14:paraId="0F043CD7" w14:textId="1B066E9A" w:rsidR="001F6696" w:rsidRDefault="00C23870" w:rsidP="001F6696">
      <w:pPr>
        <w:pStyle w:val="Loendilik"/>
        <w:numPr>
          <w:ilvl w:val="0"/>
          <w:numId w:val="3"/>
        </w:numPr>
        <w:jc w:val="both"/>
        <w:rPr>
          <w:rFonts w:ascii="Arial" w:hAnsi="Arial" w:cs="Arial"/>
          <w:sz w:val="22"/>
          <w:szCs w:val="22"/>
        </w:rPr>
      </w:pPr>
      <w:r w:rsidRPr="001F6696">
        <w:rPr>
          <w:rFonts w:ascii="Arial" w:hAnsi="Arial" w:cs="Arial"/>
          <w:sz w:val="22"/>
          <w:szCs w:val="22"/>
        </w:rPr>
        <w:t>juhtumi või olukorra järgne monitooring lisaks nõustamis(t)ele</w:t>
      </w:r>
      <w:r w:rsidR="008561D6">
        <w:rPr>
          <w:rFonts w:ascii="Arial" w:hAnsi="Arial" w:cs="Arial"/>
          <w:sz w:val="22"/>
          <w:szCs w:val="22"/>
        </w:rPr>
        <w:t>;</w:t>
      </w:r>
    </w:p>
    <w:p w14:paraId="2769ED5D" w14:textId="616204C7" w:rsidR="001F6696" w:rsidRDefault="00C23870" w:rsidP="001F6696">
      <w:pPr>
        <w:pStyle w:val="Loendilik"/>
        <w:numPr>
          <w:ilvl w:val="0"/>
          <w:numId w:val="3"/>
        </w:numPr>
        <w:jc w:val="both"/>
        <w:rPr>
          <w:rFonts w:ascii="Arial" w:hAnsi="Arial" w:cs="Arial"/>
          <w:sz w:val="22"/>
          <w:szCs w:val="22"/>
        </w:rPr>
      </w:pPr>
      <w:r w:rsidRPr="001F6696">
        <w:rPr>
          <w:rFonts w:ascii="Arial" w:hAnsi="Arial" w:cs="Arial"/>
          <w:sz w:val="22"/>
          <w:szCs w:val="22"/>
        </w:rPr>
        <w:t>personali tegutsemise juhendamine, kui inimene keeldub abist ja ravist</w:t>
      </w:r>
      <w:r w:rsidR="001F6696">
        <w:rPr>
          <w:rFonts w:ascii="Arial" w:hAnsi="Arial" w:cs="Arial"/>
          <w:sz w:val="22"/>
          <w:szCs w:val="22"/>
        </w:rPr>
        <w:t>;</w:t>
      </w:r>
    </w:p>
    <w:p w14:paraId="6D284BB7" w14:textId="1FC115FB" w:rsidR="00C23870" w:rsidRDefault="00C23870" w:rsidP="001F6696">
      <w:pPr>
        <w:pStyle w:val="Loendilik"/>
        <w:numPr>
          <w:ilvl w:val="0"/>
          <w:numId w:val="3"/>
        </w:numPr>
        <w:jc w:val="both"/>
        <w:rPr>
          <w:rFonts w:ascii="Arial" w:hAnsi="Arial" w:cs="Arial"/>
          <w:sz w:val="22"/>
          <w:szCs w:val="22"/>
        </w:rPr>
      </w:pPr>
      <w:r w:rsidRPr="001F6696">
        <w:rPr>
          <w:rFonts w:ascii="Arial" w:hAnsi="Arial" w:cs="Arial"/>
          <w:sz w:val="22"/>
          <w:szCs w:val="22"/>
        </w:rPr>
        <w:t>personali nõustamine ja juhendamine (võimaliku tulevase) eriolukorra või eriolukorrale sarnase olukorra ajal sobilike juhendamisvõtete valikul vastavalt inimese vajadustele ja eripärale, et ennetada kriisiolukordade ja riskikäitumise vallandumist.</w:t>
      </w:r>
    </w:p>
    <w:p w14:paraId="4D74FE9F" w14:textId="77777777" w:rsidR="001F6696" w:rsidRPr="001F6696" w:rsidRDefault="001F6696" w:rsidP="001F6696">
      <w:pPr>
        <w:pStyle w:val="Loendilik"/>
        <w:ind w:left="502"/>
        <w:jc w:val="both"/>
        <w:rPr>
          <w:rFonts w:ascii="Arial" w:hAnsi="Arial" w:cs="Arial"/>
          <w:sz w:val="22"/>
          <w:szCs w:val="22"/>
        </w:rPr>
      </w:pPr>
    </w:p>
    <w:p w14:paraId="3DED9308" w14:textId="7FF171EE" w:rsidR="00C23870" w:rsidRPr="005F1DFF" w:rsidRDefault="00C23870" w:rsidP="00055388">
      <w:pPr>
        <w:jc w:val="both"/>
        <w:rPr>
          <w:rFonts w:ascii="Arial" w:hAnsi="Arial" w:cs="Arial"/>
          <w:sz w:val="22"/>
          <w:szCs w:val="22"/>
          <w:lang w:val="et-EE"/>
        </w:rPr>
      </w:pPr>
      <w:r w:rsidRPr="005F1DFF">
        <w:rPr>
          <w:rFonts w:ascii="Arial" w:hAnsi="Arial" w:cs="Arial"/>
          <w:sz w:val="22"/>
          <w:szCs w:val="22"/>
          <w:lang w:val="et-EE"/>
        </w:rPr>
        <w:t xml:space="preserve">Teenuse tulemusena kasvab personali oskus pakkuda teenusel olevatele inimestele toetust ning abi − ennetada ja võimalusel ära hoida olukorrad,  et inimene muutub ohtlikuks endale või teistele, inimese võimalik riskikäitumine on kontrollitav ja professionaalne abi riskikäitumise esinemise korral on koheselt kättesaadav. </w:t>
      </w:r>
    </w:p>
    <w:p w14:paraId="6CACA24E" w14:textId="35DB8B70" w:rsidR="0085305D" w:rsidRPr="005F1DFF" w:rsidRDefault="0085305D" w:rsidP="00055388">
      <w:pPr>
        <w:jc w:val="both"/>
        <w:rPr>
          <w:rFonts w:ascii="Arial" w:hAnsi="Arial" w:cs="Arial"/>
          <w:sz w:val="22"/>
          <w:szCs w:val="22"/>
          <w:lang w:val="et-EE"/>
        </w:rPr>
      </w:pPr>
    </w:p>
    <w:p w14:paraId="42812054" w14:textId="6688FEF9" w:rsidR="0085305D" w:rsidRPr="005F1DFF" w:rsidRDefault="0085305D" w:rsidP="00055388">
      <w:pPr>
        <w:jc w:val="both"/>
        <w:rPr>
          <w:rFonts w:ascii="Arial" w:hAnsi="Arial" w:cs="Arial"/>
          <w:sz w:val="22"/>
          <w:szCs w:val="22"/>
          <w:lang w:val="et-EE"/>
        </w:rPr>
      </w:pPr>
      <w:r w:rsidRPr="005F1DFF">
        <w:rPr>
          <w:rFonts w:ascii="Arial" w:hAnsi="Arial" w:cs="Arial"/>
          <w:sz w:val="22"/>
          <w:szCs w:val="22"/>
          <w:lang w:val="et-EE"/>
        </w:rPr>
        <w:t>Teenuse eelarve maht on 50 000 eur</w:t>
      </w:r>
      <w:r w:rsidR="00975EA9">
        <w:rPr>
          <w:rFonts w:ascii="Arial" w:hAnsi="Arial" w:cs="Arial"/>
          <w:sz w:val="22"/>
          <w:szCs w:val="22"/>
          <w:lang w:val="et-EE"/>
        </w:rPr>
        <w:t>ot</w:t>
      </w:r>
      <w:r w:rsidRPr="005F1DFF">
        <w:rPr>
          <w:rFonts w:ascii="Arial" w:hAnsi="Arial" w:cs="Arial"/>
          <w:sz w:val="22"/>
          <w:szCs w:val="22"/>
          <w:lang w:val="et-EE"/>
        </w:rPr>
        <w:t xml:space="preserve"> (kuni 31.12.24). Teenuse maht ei ole piiritletud tundide</w:t>
      </w:r>
      <w:r w:rsidR="00055388">
        <w:rPr>
          <w:rFonts w:ascii="Arial" w:hAnsi="Arial" w:cs="Arial"/>
          <w:sz w:val="22"/>
          <w:szCs w:val="22"/>
          <w:lang w:val="et-EE"/>
        </w:rPr>
        <w:t xml:space="preserve"> </w:t>
      </w:r>
      <w:r w:rsidRPr="005F1DFF">
        <w:rPr>
          <w:rFonts w:ascii="Arial" w:hAnsi="Arial" w:cs="Arial"/>
          <w:sz w:val="22"/>
          <w:szCs w:val="22"/>
          <w:lang w:val="et-EE"/>
        </w:rPr>
        <w:t>mahuga, vaid oleneb pakkuja poolsest tunni maksumusest. Ühe isiku kohta ei ole</w:t>
      </w:r>
      <w:r w:rsidR="00055388">
        <w:rPr>
          <w:rFonts w:ascii="Arial" w:hAnsi="Arial" w:cs="Arial"/>
          <w:sz w:val="22"/>
          <w:szCs w:val="22"/>
          <w:lang w:val="et-EE"/>
        </w:rPr>
        <w:t xml:space="preserve"> </w:t>
      </w:r>
      <w:r w:rsidRPr="005F1DFF">
        <w:rPr>
          <w:rFonts w:ascii="Arial" w:hAnsi="Arial" w:cs="Arial"/>
          <w:sz w:val="22"/>
          <w:szCs w:val="22"/>
          <w:lang w:val="et-EE"/>
        </w:rPr>
        <w:t>nõustamisteenuse tundide maht piiratud.</w:t>
      </w:r>
    </w:p>
    <w:p w14:paraId="5E2E74F1" w14:textId="77777777" w:rsidR="00C23870" w:rsidRPr="005F1DFF" w:rsidRDefault="00C23870" w:rsidP="00055388">
      <w:pPr>
        <w:jc w:val="both"/>
        <w:rPr>
          <w:rFonts w:ascii="Arial" w:hAnsi="Arial" w:cs="Arial"/>
          <w:sz w:val="22"/>
          <w:szCs w:val="22"/>
          <w:lang w:val="et-EE"/>
        </w:rPr>
      </w:pPr>
    </w:p>
    <w:p w14:paraId="374935FD" w14:textId="77777777" w:rsidR="00C23870" w:rsidRPr="005F1DFF" w:rsidRDefault="00C23870" w:rsidP="00055388">
      <w:pPr>
        <w:pStyle w:val="Loendilik"/>
        <w:numPr>
          <w:ilvl w:val="0"/>
          <w:numId w:val="2"/>
        </w:numPr>
        <w:ind w:left="0" w:hanging="357"/>
        <w:jc w:val="both"/>
        <w:rPr>
          <w:rFonts w:ascii="Arial" w:hAnsi="Arial" w:cs="Arial"/>
          <w:b/>
          <w:sz w:val="22"/>
          <w:szCs w:val="22"/>
        </w:rPr>
      </w:pPr>
      <w:r w:rsidRPr="005F1DFF">
        <w:rPr>
          <w:rFonts w:ascii="Arial" w:hAnsi="Arial" w:cs="Arial"/>
          <w:b/>
          <w:sz w:val="22"/>
          <w:szCs w:val="22"/>
        </w:rPr>
        <w:t>Teenuse osutamise viis</w:t>
      </w:r>
    </w:p>
    <w:p w14:paraId="0EA90F18" w14:textId="50EF0B9E" w:rsidR="00C23870" w:rsidRPr="005F1DFF" w:rsidRDefault="00C23870" w:rsidP="00055388">
      <w:pPr>
        <w:jc w:val="both"/>
        <w:rPr>
          <w:rFonts w:ascii="Arial" w:hAnsi="Arial" w:cs="Arial"/>
          <w:sz w:val="22"/>
          <w:szCs w:val="22"/>
          <w:lang w:val="et-EE"/>
        </w:rPr>
      </w:pPr>
      <w:r w:rsidRPr="005F1DFF">
        <w:rPr>
          <w:rFonts w:ascii="Arial" w:hAnsi="Arial" w:cs="Arial"/>
          <w:sz w:val="22"/>
          <w:szCs w:val="22"/>
          <w:lang w:val="et-EE"/>
        </w:rPr>
        <w:t>Teenust osutatakse vastavalt olukorra keerukusele teenuseosutaja juures kohapeal. Kokkuleppel teenuseosutajaga e-kirja, telefoni- või videonõustamise teel. Videosilla teel nõustamine on aktsepteeritav ainult juhul, kui asutustesse kohapeale minek konkreetsest olukorrast tulenevalt (nt koroona vm ohutust tagavad piirangud asutuses vm) ei ole võimalik.</w:t>
      </w:r>
    </w:p>
    <w:p w14:paraId="7D9D7E71" w14:textId="77777777" w:rsidR="0085305D" w:rsidRPr="005F1DFF" w:rsidRDefault="0085305D" w:rsidP="00055388">
      <w:pPr>
        <w:jc w:val="both"/>
        <w:rPr>
          <w:rFonts w:ascii="Arial" w:hAnsi="Arial" w:cs="Arial"/>
          <w:sz w:val="22"/>
          <w:szCs w:val="22"/>
          <w:lang w:val="et-EE"/>
        </w:rPr>
      </w:pPr>
    </w:p>
    <w:p w14:paraId="06B4B994" w14:textId="77730929" w:rsidR="00C23870" w:rsidRPr="005F1DFF" w:rsidRDefault="00C23870" w:rsidP="00055388">
      <w:pPr>
        <w:pStyle w:val="Kommentaaritekst"/>
        <w:jc w:val="both"/>
        <w:rPr>
          <w:rFonts w:ascii="Arial" w:hAnsi="Arial" w:cs="Arial"/>
          <w:sz w:val="22"/>
          <w:szCs w:val="22"/>
          <w:lang w:val="et-EE"/>
        </w:rPr>
      </w:pPr>
      <w:r w:rsidRPr="005F1DFF">
        <w:rPr>
          <w:rFonts w:ascii="Arial" w:hAnsi="Arial" w:cs="Arial"/>
          <w:sz w:val="22"/>
          <w:szCs w:val="22"/>
          <w:lang w:val="et-EE"/>
        </w:rPr>
        <w:t>Teenuse vajaduse ilmnemisel esitab erihoolekandeteenuse osutaja SKA-le taotluse nõustamisteenuse saamiseks. Sotsiaalkindlustusameti teenuste konsultantide ja koordinaatorite meeskond tutvub taotlusega ja nõustamise vajadusel edastab taotluse koos lisadokumentidega krüpteeritult pakkujale, kellel on aega 5 t</w:t>
      </w:r>
      <w:r w:rsidR="00D51655" w:rsidRPr="005F1DFF">
        <w:rPr>
          <w:rFonts w:ascii="Arial" w:hAnsi="Arial" w:cs="Arial"/>
          <w:sz w:val="22"/>
          <w:szCs w:val="22"/>
          <w:lang w:val="et-EE"/>
        </w:rPr>
        <w:t>ööpäeva</w:t>
      </w:r>
      <w:r w:rsidRPr="005F1DFF">
        <w:rPr>
          <w:rFonts w:ascii="Arial" w:hAnsi="Arial" w:cs="Arial"/>
          <w:sz w:val="22"/>
          <w:szCs w:val="22"/>
          <w:lang w:val="et-EE"/>
        </w:rPr>
        <w:t>, et</w:t>
      </w:r>
      <w:r w:rsidR="00D51655" w:rsidRPr="005F1DFF">
        <w:rPr>
          <w:rFonts w:ascii="Arial" w:hAnsi="Arial" w:cs="Arial"/>
          <w:sz w:val="22"/>
          <w:szCs w:val="22"/>
          <w:lang w:val="et-EE"/>
        </w:rPr>
        <w:t xml:space="preserve"> Sotsiaalkindlustusameti kontaktisikule</w:t>
      </w:r>
      <w:r w:rsidRPr="005F1DFF">
        <w:rPr>
          <w:rFonts w:ascii="Arial" w:hAnsi="Arial" w:cs="Arial"/>
          <w:sz w:val="22"/>
          <w:szCs w:val="22"/>
          <w:lang w:val="et-EE"/>
        </w:rPr>
        <w:t xml:space="preserve"> teada anda, kas juhtum võetakse töösse. Pakkuja võtab 3 t</w:t>
      </w:r>
      <w:r w:rsidR="00D51655" w:rsidRPr="005F1DFF">
        <w:rPr>
          <w:rFonts w:ascii="Arial" w:hAnsi="Arial" w:cs="Arial"/>
          <w:sz w:val="22"/>
          <w:szCs w:val="22"/>
          <w:lang w:val="et-EE"/>
        </w:rPr>
        <w:t>öö</w:t>
      </w:r>
      <w:r w:rsidRPr="005F1DFF">
        <w:rPr>
          <w:rFonts w:ascii="Arial" w:hAnsi="Arial" w:cs="Arial"/>
          <w:sz w:val="22"/>
          <w:szCs w:val="22"/>
          <w:lang w:val="et-EE"/>
        </w:rPr>
        <w:t>p</w:t>
      </w:r>
      <w:r w:rsidR="00D51655" w:rsidRPr="005F1DFF">
        <w:rPr>
          <w:rFonts w:ascii="Arial" w:hAnsi="Arial" w:cs="Arial"/>
          <w:sz w:val="22"/>
          <w:szCs w:val="22"/>
          <w:lang w:val="et-EE"/>
        </w:rPr>
        <w:t>äeva</w:t>
      </w:r>
      <w:r w:rsidRPr="005F1DFF">
        <w:rPr>
          <w:rFonts w:ascii="Arial" w:hAnsi="Arial" w:cs="Arial"/>
          <w:sz w:val="22"/>
          <w:szCs w:val="22"/>
          <w:lang w:val="et-EE"/>
        </w:rPr>
        <w:t xml:space="preserve"> jooksul erihoolekandeteenuse osutajaga ühendust ja lepib kokku nõustamise hoides SKA esindajat infoväljas. Iga kohtumise järgselt koostab pakkuja kirjaliku kokkuvõtte, mille edastab erihoolekandeteenuse osutajale ja SKA-le. </w:t>
      </w:r>
      <w:r w:rsidR="00D51655" w:rsidRPr="005F1DFF">
        <w:rPr>
          <w:rFonts w:ascii="Arial" w:hAnsi="Arial" w:cs="Arial"/>
          <w:sz w:val="22"/>
          <w:szCs w:val="22"/>
          <w:lang w:val="et-EE"/>
        </w:rPr>
        <w:t xml:space="preserve">Kirjalik kokkuvõte peab sisaldama kohtumise aega ja kohta, </w:t>
      </w:r>
      <w:r w:rsidR="00C152AE" w:rsidRPr="005F1DFF">
        <w:rPr>
          <w:rFonts w:ascii="Arial" w:hAnsi="Arial" w:cs="Arial"/>
          <w:sz w:val="22"/>
          <w:szCs w:val="22"/>
          <w:lang w:val="et-EE"/>
        </w:rPr>
        <w:t xml:space="preserve">kohtumisel osalejate nimesid, </w:t>
      </w:r>
      <w:r w:rsidR="00D51655" w:rsidRPr="005F1DFF">
        <w:rPr>
          <w:rFonts w:ascii="Arial" w:hAnsi="Arial" w:cs="Arial"/>
          <w:sz w:val="22"/>
          <w:szCs w:val="22"/>
          <w:lang w:val="et-EE"/>
        </w:rPr>
        <w:t xml:space="preserve">lühikokkuvõtet kohtumisest, kohtumisel sõlmitud kokkuleppeid, </w:t>
      </w:r>
      <w:r w:rsidR="00C152AE" w:rsidRPr="005F1DFF">
        <w:rPr>
          <w:rFonts w:ascii="Arial" w:hAnsi="Arial" w:cs="Arial"/>
          <w:sz w:val="22"/>
          <w:szCs w:val="22"/>
          <w:lang w:val="et-EE"/>
        </w:rPr>
        <w:t xml:space="preserve">vajadusel järgmise kohtumise aeg ja koht ning muud teenuseosutaja arvates vajalikku infot. </w:t>
      </w:r>
    </w:p>
    <w:p w14:paraId="5E401C89" w14:textId="77777777" w:rsidR="00C23870" w:rsidRPr="005F1DFF" w:rsidRDefault="00C23870" w:rsidP="00055388">
      <w:pPr>
        <w:jc w:val="both"/>
        <w:rPr>
          <w:rFonts w:ascii="Arial" w:hAnsi="Arial" w:cs="Arial"/>
          <w:sz w:val="22"/>
          <w:szCs w:val="22"/>
          <w:lang w:val="et-EE"/>
        </w:rPr>
      </w:pPr>
    </w:p>
    <w:p w14:paraId="626CDFC9" w14:textId="0110A6D0" w:rsidR="00A42620" w:rsidRPr="005F1DFF" w:rsidRDefault="00C23870" w:rsidP="00055388">
      <w:pPr>
        <w:jc w:val="both"/>
        <w:rPr>
          <w:rFonts w:ascii="Arial" w:hAnsi="Arial" w:cs="Arial"/>
          <w:sz w:val="22"/>
          <w:szCs w:val="22"/>
          <w:lang w:val="et-EE"/>
        </w:rPr>
      </w:pPr>
      <w:r w:rsidRPr="005F1DFF">
        <w:rPr>
          <w:rFonts w:ascii="Arial" w:hAnsi="Arial" w:cs="Arial"/>
          <w:sz w:val="22"/>
          <w:szCs w:val="22"/>
          <w:lang w:val="et-EE"/>
        </w:rPr>
        <w:t xml:space="preserve">Pakkumuse esitamisel peab pakkuja arvestama sellega, et teenuse osutamisel on oluline paindlikkus ja teenuseosutaja valmisolek reageerida vajadusel ka väljaspool tavapärast tööaega (nt nädalavahetusel). Pakkuja saab ise paindlikult reguleerida oma nõustamise aega konkreetse erihoolekandeasutusega, sh vajadusel leppida kokku kohtumise kohapeal. </w:t>
      </w:r>
    </w:p>
    <w:sectPr w:rsidR="00A42620" w:rsidRPr="005F1DFF" w:rsidSect="00055388">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7BCD" w14:textId="77777777" w:rsidR="00055388" w:rsidRDefault="00055388" w:rsidP="00055388">
      <w:r>
        <w:separator/>
      </w:r>
    </w:p>
  </w:endnote>
  <w:endnote w:type="continuationSeparator" w:id="0">
    <w:p w14:paraId="68BD1B23" w14:textId="77777777" w:rsidR="00055388" w:rsidRDefault="00055388" w:rsidP="0005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848476382"/>
      <w:docPartObj>
        <w:docPartGallery w:val="Page Numbers (Bottom of Page)"/>
        <w:docPartUnique/>
      </w:docPartObj>
    </w:sdtPr>
    <w:sdtEndPr/>
    <w:sdtContent>
      <w:p w14:paraId="34150361" w14:textId="293A4523" w:rsidR="00055388" w:rsidRPr="00055388" w:rsidRDefault="00055388">
        <w:pPr>
          <w:pStyle w:val="Jalus"/>
          <w:rPr>
            <w:rFonts w:ascii="Arial" w:hAnsi="Arial" w:cs="Arial"/>
            <w:sz w:val="22"/>
            <w:szCs w:val="22"/>
          </w:rPr>
        </w:pPr>
        <w:r w:rsidRPr="00055388">
          <w:rPr>
            <w:rFonts w:ascii="Arial" w:hAnsi="Arial" w:cs="Arial"/>
            <w:sz w:val="22"/>
            <w:szCs w:val="22"/>
          </w:rPr>
          <w:fldChar w:fldCharType="begin"/>
        </w:r>
        <w:r w:rsidRPr="00055388">
          <w:rPr>
            <w:rFonts w:ascii="Arial" w:hAnsi="Arial" w:cs="Arial"/>
            <w:sz w:val="22"/>
            <w:szCs w:val="22"/>
          </w:rPr>
          <w:instrText>PAGE   \* MERGEFORMAT</w:instrText>
        </w:r>
        <w:r w:rsidRPr="00055388">
          <w:rPr>
            <w:rFonts w:ascii="Arial" w:hAnsi="Arial" w:cs="Arial"/>
            <w:sz w:val="22"/>
            <w:szCs w:val="22"/>
          </w:rPr>
          <w:fldChar w:fldCharType="separate"/>
        </w:r>
        <w:r w:rsidRPr="00055388">
          <w:rPr>
            <w:rFonts w:ascii="Arial" w:hAnsi="Arial" w:cs="Arial"/>
            <w:sz w:val="22"/>
            <w:szCs w:val="22"/>
            <w:lang w:val="et-EE"/>
          </w:rPr>
          <w:t>2</w:t>
        </w:r>
        <w:r w:rsidRPr="00055388">
          <w:rPr>
            <w:rFonts w:ascii="Arial" w:hAnsi="Arial" w:cs="Arial"/>
            <w:sz w:val="22"/>
            <w:szCs w:val="22"/>
          </w:rPr>
          <w:fldChar w:fldCharType="end"/>
        </w:r>
      </w:p>
    </w:sdtContent>
  </w:sdt>
  <w:p w14:paraId="30EFFEAE" w14:textId="77777777" w:rsidR="00055388" w:rsidRDefault="0005538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3FD3" w14:textId="77777777" w:rsidR="00055388" w:rsidRDefault="00055388" w:rsidP="00055388">
      <w:r>
        <w:separator/>
      </w:r>
    </w:p>
  </w:footnote>
  <w:footnote w:type="continuationSeparator" w:id="0">
    <w:p w14:paraId="6D0E413A" w14:textId="77777777" w:rsidR="00055388" w:rsidRDefault="00055388" w:rsidP="00055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5A4"/>
    <w:multiLevelType w:val="hybridMultilevel"/>
    <w:tmpl w:val="D4CC2E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400D65CC"/>
    <w:multiLevelType w:val="hybridMultilevel"/>
    <w:tmpl w:val="6B4240F2"/>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2" w15:restartNumberingAfterBreak="0">
    <w:nsid w:val="6A701804"/>
    <w:multiLevelType w:val="hybridMultilevel"/>
    <w:tmpl w:val="2A4C26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70"/>
    <w:rsid w:val="0001555F"/>
    <w:rsid w:val="00055388"/>
    <w:rsid w:val="00102395"/>
    <w:rsid w:val="001F6696"/>
    <w:rsid w:val="002E3260"/>
    <w:rsid w:val="0034341B"/>
    <w:rsid w:val="003E69EA"/>
    <w:rsid w:val="005F1DFF"/>
    <w:rsid w:val="006011FD"/>
    <w:rsid w:val="006C2C7C"/>
    <w:rsid w:val="007611FB"/>
    <w:rsid w:val="0085305D"/>
    <w:rsid w:val="008561D6"/>
    <w:rsid w:val="00975EA9"/>
    <w:rsid w:val="009D52CD"/>
    <w:rsid w:val="00A42620"/>
    <w:rsid w:val="00B04CD4"/>
    <w:rsid w:val="00C152AE"/>
    <w:rsid w:val="00C23870"/>
    <w:rsid w:val="00D51655"/>
    <w:rsid w:val="00FA2C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89C7"/>
  <w15:chartTrackingRefBased/>
  <w15:docId w15:val="{BDB55AA1-D16F-461F-BD51-B9DB6B4A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23870"/>
    <w:rPr>
      <w:rFonts w:asciiTheme="minorHAnsi" w:eastAsiaTheme="minorEastAsia" w:hAnsiTheme="minorHAnsi" w:cstheme="minorBidi"/>
      <w:sz w:val="24"/>
      <w:szCs w:val="24"/>
      <w:lang w:val="en-US"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23870"/>
    <w:pPr>
      <w:ind w:left="720"/>
      <w:contextualSpacing/>
    </w:pPr>
    <w:rPr>
      <w:rFonts w:ascii="Times New Roman" w:eastAsia="Times New Roman" w:hAnsi="Times New Roman" w:cs="Times New Roman"/>
      <w:sz w:val="20"/>
      <w:szCs w:val="20"/>
      <w:lang w:val="et-EE"/>
    </w:rPr>
  </w:style>
  <w:style w:type="character" w:styleId="Kommentaariviide">
    <w:name w:val="annotation reference"/>
    <w:basedOn w:val="Liguvaikefont"/>
    <w:uiPriority w:val="99"/>
    <w:semiHidden/>
    <w:unhideWhenUsed/>
    <w:rsid w:val="00C23870"/>
    <w:rPr>
      <w:sz w:val="18"/>
      <w:szCs w:val="18"/>
    </w:rPr>
  </w:style>
  <w:style w:type="paragraph" w:styleId="Kommentaaritekst">
    <w:name w:val="annotation text"/>
    <w:basedOn w:val="Normaallaad"/>
    <w:link w:val="KommentaaritekstMrk"/>
    <w:uiPriority w:val="99"/>
    <w:unhideWhenUsed/>
    <w:rsid w:val="00C23870"/>
  </w:style>
  <w:style w:type="character" w:customStyle="1" w:styleId="KommentaaritekstMrk">
    <w:name w:val="Kommentaari tekst Märk"/>
    <w:basedOn w:val="Liguvaikefont"/>
    <w:link w:val="Kommentaaritekst"/>
    <w:uiPriority w:val="99"/>
    <w:rsid w:val="00C23870"/>
    <w:rPr>
      <w:rFonts w:asciiTheme="minorHAnsi" w:eastAsiaTheme="minorEastAsia" w:hAnsiTheme="minorHAnsi" w:cstheme="minorBidi"/>
      <w:sz w:val="24"/>
      <w:szCs w:val="24"/>
      <w:lang w:val="en-US" w:eastAsia="en-US"/>
    </w:rPr>
  </w:style>
  <w:style w:type="character" w:customStyle="1" w:styleId="Laad18">
    <w:name w:val="Laad18"/>
    <w:basedOn w:val="Liguvaikefont"/>
    <w:uiPriority w:val="1"/>
    <w:rsid w:val="00C23870"/>
    <w:rPr>
      <w:rFonts w:ascii="Arial" w:hAnsi="Arial"/>
      <w:sz w:val="22"/>
    </w:rPr>
  </w:style>
  <w:style w:type="paragraph" w:styleId="Kommentaariteema">
    <w:name w:val="annotation subject"/>
    <w:basedOn w:val="Kommentaaritekst"/>
    <w:next w:val="Kommentaaritekst"/>
    <w:link w:val="KommentaariteemaMrk"/>
    <w:uiPriority w:val="99"/>
    <w:semiHidden/>
    <w:unhideWhenUsed/>
    <w:rsid w:val="006011FD"/>
    <w:rPr>
      <w:b/>
      <w:bCs/>
      <w:sz w:val="20"/>
      <w:szCs w:val="20"/>
    </w:rPr>
  </w:style>
  <w:style w:type="character" w:customStyle="1" w:styleId="KommentaariteemaMrk">
    <w:name w:val="Kommentaari teema Märk"/>
    <w:basedOn w:val="KommentaaritekstMrk"/>
    <w:link w:val="Kommentaariteema"/>
    <w:uiPriority w:val="99"/>
    <w:semiHidden/>
    <w:rsid w:val="006011FD"/>
    <w:rPr>
      <w:rFonts w:asciiTheme="minorHAnsi" w:eastAsiaTheme="minorEastAsia" w:hAnsiTheme="minorHAnsi" w:cstheme="minorBidi"/>
      <w:b/>
      <w:bCs/>
      <w:sz w:val="24"/>
      <w:szCs w:val="24"/>
      <w:lang w:val="en-US" w:eastAsia="en-US"/>
    </w:rPr>
  </w:style>
  <w:style w:type="paragraph" w:styleId="Pis">
    <w:name w:val="header"/>
    <w:basedOn w:val="Normaallaad"/>
    <w:link w:val="PisMrk"/>
    <w:uiPriority w:val="99"/>
    <w:unhideWhenUsed/>
    <w:rsid w:val="00055388"/>
    <w:pPr>
      <w:tabs>
        <w:tab w:val="center" w:pos="4513"/>
        <w:tab w:val="right" w:pos="9026"/>
      </w:tabs>
    </w:pPr>
  </w:style>
  <w:style w:type="character" w:customStyle="1" w:styleId="PisMrk">
    <w:name w:val="Päis Märk"/>
    <w:basedOn w:val="Liguvaikefont"/>
    <w:link w:val="Pis"/>
    <w:uiPriority w:val="99"/>
    <w:rsid w:val="00055388"/>
    <w:rPr>
      <w:rFonts w:asciiTheme="minorHAnsi" w:eastAsiaTheme="minorEastAsia" w:hAnsiTheme="minorHAnsi" w:cstheme="minorBidi"/>
      <w:sz w:val="24"/>
      <w:szCs w:val="24"/>
      <w:lang w:val="en-US" w:eastAsia="en-US"/>
    </w:rPr>
  </w:style>
  <w:style w:type="paragraph" w:styleId="Jalus">
    <w:name w:val="footer"/>
    <w:basedOn w:val="Normaallaad"/>
    <w:link w:val="JalusMrk"/>
    <w:uiPriority w:val="99"/>
    <w:unhideWhenUsed/>
    <w:rsid w:val="00055388"/>
    <w:pPr>
      <w:tabs>
        <w:tab w:val="center" w:pos="4513"/>
        <w:tab w:val="right" w:pos="9026"/>
      </w:tabs>
    </w:pPr>
  </w:style>
  <w:style w:type="character" w:customStyle="1" w:styleId="JalusMrk">
    <w:name w:val="Jalus Märk"/>
    <w:basedOn w:val="Liguvaikefont"/>
    <w:link w:val="Jalus"/>
    <w:uiPriority w:val="99"/>
    <w:rsid w:val="00055388"/>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704</Words>
  <Characters>4087</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Merike Klement</cp:lastModifiedBy>
  <cp:revision>15</cp:revision>
  <dcterms:created xsi:type="dcterms:W3CDTF">2024-02-20T06:42:00Z</dcterms:created>
  <dcterms:modified xsi:type="dcterms:W3CDTF">2024-03-12T06:38:00Z</dcterms:modified>
</cp:coreProperties>
</file>